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C85" w:rsidRDefault="00A34C85" w:rsidP="00A34C85">
      <w:pPr>
        <w:spacing w:before="100" w:beforeAutospacing="1" w:after="100" w:afterAutospacing="1"/>
        <w:rPr>
          <w:rFonts w:ascii="Times" w:hAnsi="Times" w:cs="Times New Roman"/>
          <w:sz w:val="20"/>
          <w:szCs w:val="20"/>
        </w:rPr>
      </w:pPr>
    </w:p>
    <w:p w:rsidR="00A34C85" w:rsidRPr="00A34C85" w:rsidRDefault="00A34C85" w:rsidP="00A34C85">
      <w:pPr>
        <w:spacing w:before="100" w:beforeAutospacing="1" w:after="100" w:afterAutospacing="1"/>
        <w:rPr>
          <w:rFonts w:ascii="Times" w:hAnsi="Times" w:cs="Times New Roman"/>
          <w:sz w:val="20"/>
          <w:szCs w:val="20"/>
        </w:rPr>
      </w:pPr>
      <w:bookmarkStart w:id="0" w:name="_GoBack"/>
      <w:bookmarkEnd w:id="0"/>
      <w:r w:rsidRPr="00A34C85">
        <w:rPr>
          <w:rFonts w:ascii="Times" w:hAnsi="Times" w:cs="Times New Roman"/>
          <w:sz w:val="20"/>
          <w:szCs w:val="20"/>
        </w:rPr>
        <w:t xml:space="preserve">The Sullivan Principles are a code of conduct created in the mid-1970s for corporations doing business in South Africa. They were conceived by the Rev. Leon Sullivan, a Philadelphia minister, activist for equal employment among African-Americans and a member of the board of directors of General Motors Corp. </w:t>
      </w:r>
    </w:p>
    <w:p w:rsidR="00A34C85" w:rsidRPr="00A34C85" w:rsidRDefault="00A34C85" w:rsidP="00A34C85">
      <w:pPr>
        <w:spacing w:before="100" w:beforeAutospacing="1" w:after="100" w:afterAutospacing="1"/>
        <w:rPr>
          <w:rFonts w:ascii="Times" w:eastAsia="Times New Roman" w:hAnsi="Times" w:cs="Times New Roman"/>
          <w:sz w:val="20"/>
          <w:szCs w:val="20"/>
        </w:rPr>
      </w:pPr>
      <w:r w:rsidRPr="00A34C85">
        <w:rPr>
          <w:rFonts w:ascii="Times" w:hAnsi="Times" w:cs="Times New Roman"/>
          <w:sz w:val="20"/>
          <w:szCs w:val="20"/>
        </w:rPr>
        <w:t xml:space="preserve">In the 1970s South Africa was run by the </w:t>
      </w:r>
      <w:hyperlink r:id="rId8" w:history="1">
        <w:r w:rsidRPr="00A34C85">
          <w:rPr>
            <w:rFonts w:ascii="Times" w:hAnsi="Times" w:cs="Times New Roman"/>
            <w:color w:val="0000FF"/>
            <w:sz w:val="20"/>
            <w:szCs w:val="20"/>
            <w:u w:val="single"/>
          </w:rPr>
          <w:t>Afrikaner National Party</w:t>
        </w:r>
      </w:hyperlink>
      <w:r w:rsidRPr="00A34C85">
        <w:rPr>
          <w:rFonts w:ascii="Times" w:hAnsi="Times" w:cs="Times New Roman"/>
          <w:sz w:val="20"/>
          <w:szCs w:val="20"/>
        </w:rPr>
        <w:t xml:space="preserve">, which governed by a policy of apartheid or “apartness” between whites and blacks. Its </w:t>
      </w:r>
      <w:hyperlink r:id="rId9" w:history="1">
        <w:r w:rsidRPr="00A34C85">
          <w:rPr>
            <w:rFonts w:ascii="Times" w:hAnsi="Times" w:cs="Times New Roman"/>
            <w:color w:val="0000FF"/>
            <w:sz w:val="20"/>
            <w:szCs w:val="20"/>
            <w:u w:val="single"/>
          </w:rPr>
          <w:t>policies</w:t>
        </w:r>
      </w:hyperlink>
      <w:r w:rsidRPr="00A34C85">
        <w:rPr>
          <w:rFonts w:ascii="Times" w:hAnsi="Times" w:cs="Times New Roman"/>
          <w:sz w:val="20"/>
          <w:szCs w:val="20"/>
        </w:rPr>
        <w:t xml:space="preserve"> limited opportunities for blacks in South </w:t>
      </w:r>
      <w:r>
        <w:rPr>
          <w:rFonts w:ascii="Times" w:hAnsi="Times" w:cs="Times New Roman"/>
          <w:sz w:val="20"/>
          <w:szCs w:val="20"/>
        </w:rPr>
        <w:t>Africa.</w:t>
      </w:r>
    </w:p>
    <w:p w:rsidR="00A34C85" w:rsidRPr="00A34C85" w:rsidRDefault="00A34C85" w:rsidP="00A34C85">
      <w:pPr>
        <w:spacing w:before="100" w:beforeAutospacing="1" w:after="100" w:afterAutospacing="1"/>
        <w:rPr>
          <w:rFonts w:ascii="Times" w:hAnsi="Times" w:cs="Times New Roman"/>
          <w:sz w:val="20"/>
          <w:szCs w:val="20"/>
        </w:rPr>
      </w:pPr>
      <w:r w:rsidRPr="00A34C85">
        <w:rPr>
          <w:rFonts w:ascii="Times" w:hAnsi="Times" w:cs="Times New Roman"/>
          <w:sz w:val="20"/>
          <w:szCs w:val="20"/>
        </w:rPr>
        <w:t xml:space="preserve">General Motors was the largest American employer in South Africa and after joining GM’s </w:t>
      </w:r>
      <w:proofErr w:type="gramStart"/>
      <w:r w:rsidRPr="00A34C85">
        <w:rPr>
          <w:rFonts w:ascii="Times" w:hAnsi="Times" w:cs="Times New Roman"/>
          <w:sz w:val="20"/>
          <w:szCs w:val="20"/>
        </w:rPr>
        <w:t>board,</w:t>
      </w:r>
      <w:proofErr w:type="gramEnd"/>
      <w:r w:rsidRPr="00A34C85">
        <w:rPr>
          <w:rFonts w:ascii="Times" w:hAnsi="Times" w:cs="Times New Roman"/>
          <w:sz w:val="20"/>
          <w:szCs w:val="20"/>
        </w:rPr>
        <w:t xml:space="preserve"> Sullivan took an interest in the corporation’s operations there. He used his position to launch an international effort to end discrimination against blacks in the workplace in South Africa and created the Sullivan Principles as the framework. </w:t>
      </w:r>
    </w:p>
    <w:p w:rsidR="00A34C85" w:rsidRPr="00A34C85" w:rsidRDefault="00A34C85" w:rsidP="00A34C85">
      <w:pPr>
        <w:spacing w:before="100" w:beforeAutospacing="1" w:after="100" w:afterAutospacing="1"/>
        <w:rPr>
          <w:rFonts w:ascii="Times" w:hAnsi="Times" w:cs="Times New Roman"/>
          <w:sz w:val="20"/>
          <w:szCs w:val="20"/>
        </w:rPr>
      </w:pPr>
      <w:r w:rsidRPr="00A34C85">
        <w:rPr>
          <w:rFonts w:ascii="Times" w:hAnsi="Times" w:cs="Times New Roman"/>
          <w:sz w:val="20"/>
          <w:szCs w:val="20"/>
        </w:rPr>
        <w:t xml:space="preserve">The Principles became a tool for anti-apartheid activists to take to corporations operating in South Africa. They became part of broad pressure, including a refusal of cities and states to purchase goods from companies with South African operations and the divestiture of shares by stockholders in those companies, which ultimately lend to the end of apartheid laws. </w:t>
      </w:r>
    </w:p>
    <w:p w:rsidR="00A34C85" w:rsidRPr="00A34C85" w:rsidRDefault="00A34C85" w:rsidP="00A34C85">
      <w:pPr>
        <w:spacing w:before="100" w:beforeAutospacing="1" w:after="100" w:afterAutospacing="1"/>
        <w:rPr>
          <w:rFonts w:ascii="Times" w:hAnsi="Times" w:cs="Times New Roman"/>
          <w:sz w:val="20"/>
          <w:szCs w:val="20"/>
        </w:rPr>
      </w:pPr>
      <w:r w:rsidRPr="00A34C85">
        <w:rPr>
          <w:rFonts w:ascii="Times" w:hAnsi="Times" w:cs="Times New Roman"/>
          <w:sz w:val="20"/>
          <w:szCs w:val="20"/>
        </w:rPr>
        <w:t xml:space="preserve">In the preamble to the Principles, Sullivan wrote: </w:t>
      </w:r>
    </w:p>
    <w:p w:rsidR="00A34C85" w:rsidRPr="00A34C85" w:rsidRDefault="00A34C85" w:rsidP="00A34C85">
      <w:pPr>
        <w:spacing w:before="100" w:beforeAutospacing="1" w:after="100" w:afterAutospacing="1"/>
        <w:rPr>
          <w:rFonts w:ascii="Times" w:hAnsi="Times" w:cs="Times New Roman"/>
          <w:sz w:val="20"/>
          <w:szCs w:val="20"/>
        </w:rPr>
      </w:pPr>
      <w:r w:rsidRPr="00A34C85">
        <w:rPr>
          <w:rFonts w:ascii="Times" w:hAnsi="Times" w:cs="Times New Roman"/>
          <w:sz w:val="20"/>
          <w:szCs w:val="20"/>
        </w:rPr>
        <w:t xml:space="preserve">“The objectives of the Global Sullivan Principles are to support economic, social and political justice by companies where they do business; to support human rights and to encourage equal opportunity at all levels of employment, including racial and gender diversity on decision making committees and boards; to train and advance disadvantaged workers for technical, supervisory and management opportunities; and to assist with greater tolerance and understanding among peoples; thereby, helping to improve the quality of life for communities, workers and children with dignity and equality.” </w:t>
      </w:r>
    </w:p>
    <w:p w:rsidR="00A34C85" w:rsidRPr="00A34C85" w:rsidRDefault="00A34C85" w:rsidP="00A34C85">
      <w:pPr>
        <w:spacing w:before="100" w:beforeAutospacing="1" w:after="100" w:afterAutospacing="1"/>
        <w:rPr>
          <w:rFonts w:ascii="Times" w:hAnsi="Times" w:cs="Times New Roman"/>
          <w:sz w:val="20"/>
          <w:szCs w:val="20"/>
        </w:rPr>
      </w:pPr>
      <w:r w:rsidRPr="00A34C85">
        <w:rPr>
          <w:rFonts w:ascii="Times" w:hAnsi="Times" w:cs="Times New Roman"/>
          <w:sz w:val="20"/>
          <w:szCs w:val="20"/>
        </w:rPr>
        <w:t xml:space="preserve">Companies that sign on to the Sullivan Principles pledge to do the following: </w:t>
      </w:r>
    </w:p>
    <w:p w:rsidR="00A34C85" w:rsidRPr="00A34C85" w:rsidRDefault="00A34C85" w:rsidP="00A34C85">
      <w:pPr>
        <w:numPr>
          <w:ilvl w:val="0"/>
          <w:numId w:val="2"/>
        </w:numPr>
        <w:spacing w:before="100" w:beforeAutospacing="1" w:after="100" w:afterAutospacing="1"/>
        <w:rPr>
          <w:rFonts w:ascii="Times" w:eastAsia="Times New Roman" w:hAnsi="Times" w:cs="Times New Roman"/>
          <w:sz w:val="20"/>
          <w:szCs w:val="20"/>
        </w:rPr>
      </w:pPr>
      <w:r w:rsidRPr="00A34C85">
        <w:rPr>
          <w:rFonts w:ascii="Times" w:eastAsia="Times New Roman" w:hAnsi="Times" w:cs="Times New Roman"/>
          <w:sz w:val="20"/>
          <w:szCs w:val="20"/>
        </w:rPr>
        <w:t xml:space="preserve">Express their support for universal human rights, especially for their employees, the communities in which they operate and for the parties with whom they do business. </w:t>
      </w:r>
    </w:p>
    <w:p w:rsidR="00A34C85" w:rsidRPr="00A34C85" w:rsidRDefault="00A34C85" w:rsidP="00A34C85">
      <w:pPr>
        <w:numPr>
          <w:ilvl w:val="0"/>
          <w:numId w:val="2"/>
        </w:numPr>
        <w:spacing w:before="100" w:beforeAutospacing="1" w:after="100" w:afterAutospacing="1"/>
        <w:rPr>
          <w:rFonts w:ascii="Times" w:eastAsia="Times New Roman" w:hAnsi="Times" w:cs="Times New Roman"/>
          <w:sz w:val="20"/>
          <w:szCs w:val="20"/>
        </w:rPr>
      </w:pPr>
      <w:r w:rsidRPr="00A34C85">
        <w:rPr>
          <w:rFonts w:ascii="Times" w:eastAsia="Times New Roman" w:hAnsi="Times" w:cs="Times New Roman"/>
          <w:sz w:val="20"/>
          <w:szCs w:val="20"/>
        </w:rPr>
        <w:t xml:space="preserve">Promote equal opportunity for their employees at all levels of their company with respect to issues such as color, race, gender, age, ethnicity or religious beliefs. Also they would not operate with worker treatment that exploits children, includes physical punishment, abuses females, imposes involuntary servitude or incorporates other forms of abuse. </w:t>
      </w:r>
    </w:p>
    <w:p w:rsidR="00A34C85" w:rsidRPr="00A34C85" w:rsidRDefault="00A34C85" w:rsidP="00A34C85">
      <w:pPr>
        <w:numPr>
          <w:ilvl w:val="0"/>
          <w:numId w:val="2"/>
        </w:numPr>
        <w:spacing w:before="100" w:beforeAutospacing="1" w:after="100" w:afterAutospacing="1"/>
        <w:rPr>
          <w:rFonts w:ascii="Times" w:eastAsia="Times New Roman" w:hAnsi="Times" w:cs="Times New Roman"/>
          <w:sz w:val="20"/>
          <w:szCs w:val="20"/>
        </w:rPr>
      </w:pPr>
      <w:r w:rsidRPr="00A34C85">
        <w:rPr>
          <w:rFonts w:ascii="Times" w:eastAsia="Times New Roman" w:hAnsi="Times" w:cs="Times New Roman"/>
          <w:sz w:val="20"/>
          <w:szCs w:val="20"/>
        </w:rPr>
        <w:t xml:space="preserve">Respect their employees’ voluntary freedom of association. </w:t>
      </w:r>
    </w:p>
    <w:p w:rsidR="00A34C85" w:rsidRPr="00A34C85" w:rsidRDefault="00A34C85" w:rsidP="00A34C85">
      <w:pPr>
        <w:numPr>
          <w:ilvl w:val="0"/>
          <w:numId w:val="2"/>
        </w:numPr>
        <w:spacing w:before="100" w:beforeAutospacing="1" w:after="100" w:afterAutospacing="1"/>
        <w:rPr>
          <w:rFonts w:ascii="Times" w:eastAsia="Times New Roman" w:hAnsi="Times" w:cs="Times New Roman"/>
          <w:sz w:val="20"/>
          <w:szCs w:val="20"/>
        </w:rPr>
      </w:pPr>
      <w:r w:rsidRPr="00A34C85">
        <w:rPr>
          <w:rFonts w:ascii="Times" w:eastAsia="Times New Roman" w:hAnsi="Times" w:cs="Times New Roman"/>
          <w:sz w:val="20"/>
          <w:szCs w:val="20"/>
        </w:rPr>
        <w:t xml:space="preserve">Compensate their employees enough to enable them to meet their basic needs and provide the opportunity to improve their skill and capability in order to raise their social and economic opportunities. </w:t>
      </w:r>
    </w:p>
    <w:p w:rsidR="00A34C85" w:rsidRPr="00A34C85" w:rsidRDefault="00A34C85" w:rsidP="00A34C85">
      <w:pPr>
        <w:numPr>
          <w:ilvl w:val="0"/>
          <w:numId w:val="2"/>
        </w:numPr>
        <w:spacing w:before="100" w:beforeAutospacing="1" w:after="100" w:afterAutospacing="1"/>
        <w:rPr>
          <w:rFonts w:ascii="Times" w:eastAsia="Times New Roman" w:hAnsi="Times" w:cs="Times New Roman"/>
          <w:sz w:val="20"/>
          <w:szCs w:val="20"/>
        </w:rPr>
      </w:pPr>
      <w:r w:rsidRPr="00A34C85">
        <w:rPr>
          <w:rFonts w:ascii="Times" w:eastAsia="Times New Roman" w:hAnsi="Times" w:cs="Times New Roman"/>
          <w:sz w:val="20"/>
          <w:szCs w:val="20"/>
        </w:rPr>
        <w:t xml:space="preserve">Provide a safe and healthy workplace, protect human health and the environment and promote sustainable development. </w:t>
      </w:r>
    </w:p>
    <w:p w:rsidR="00A34C85" w:rsidRPr="00A34C85" w:rsidRDefault="00A34C85" w:rsidP="00A34C85">
      <w:pPr>
        <w:numPr>
          <w:ilvl w:val="0"/>
          <w:numId w:val="2"/>
        </w:numPr>
        <w:spacing w:before="100" w:beforeAutospacing="1" w:after="100" w:afterAutospacing="1"/>
        <w:rPr>
          <w:rFonts w:ascii="Times" w:eastAsia="Times New Roman" w:hAnsi="Times" w:cs="Times New Roman"/>
          <w:sz w:val="20"/>
          <w:szCs w:val="20"/>
        </w:rPr>
      </w:pPr>
      <w:r w:rsidRPr="00A34C85">
        <w:rPr>
          <w:rFonts w:ascii="Times" w:eastAsia="Times New Roman" w:hAnsi="Times" w:cs="Times New Roman"/>
          <w:sz w:val="20"/>
          <w:szCs w:val="20"/>
        </w:rPr>
        <w:t xml:space="preserve">Promote fair competition including respect for intellectual and other property rights and not offer, pay or accept bribes. </w:t>
      </w:r>
    </w:p>
    <w:p w:rsidR="00A34C85" w:rsidRPr="00A34C85" w:rsidRDefault="00A34C85" w:rsidP="00A34C85">
      <w:pPr>
        <w:numPr>
          <w:ilvl w:val="0"/>
          <w:numId w:val="2"/>
        </w:numPr>
        <w:spacing w:before="100" w:beforeAutospacing="1" w:after="100" w:afterAutospacing="1"/>
        <w:rPr>
          <w:rFonts w:ascii="Times" w:eastAsia="Times New Roman" w:hAnsi="Times" w:cs="Times New Roman"/>
          <w:sz w:val="20"/>
          <w:szCs w:val="20"/>
        </w:rPr>
      </w:pPr>
      <w:r w:rsidRPr="00A34C85">
        <w:rPr>
          <w:rFonts w:ascii="Times" w:eastAsia="Times New Roman" w:hAnsi="Times" w:cs="Times New Roman"/>
          <w:sz w:val="20"/>
          <w:szCs w:val="20"/>
        </w:rPr>
        <w:t xml:space="preserve">Work with governments and communities in which they do business to improve the quality of life in those communities, including their educational, cultural, economic and social </w:t>
      </w:r>
      <w:proofErr w:type="gramStart"/>
      <w:r w:rsidRPr="00A34C85">
        <w:rPr>
          <w:rFonts w:ascii="Times" w:eastAsia="Times New Roman" w:hAnsi="Times" w:cs="Times New Roman"/>
          <w:sz w:val="20"/>
          <w:szCs w:val="20"/>
        </w:rPr>
        <w:t>well-being</w:t>
      </w:r>
      <w:proofErr w:type="gramEnd"/>
      <w:r w:rsidRPr="00A34C85">
        <w:rPr>
          <w:rFonts w:ascii="Times" w:eastAsia="Times New Roman" w:hAnsi="Times" w:cs="Times New Roman"/>
          <w:sz w:val="20"/>
          <w:szCs w:val="20"/>
        </w:rPr>
        <w:t xml:space="preserve">. They would also seek to provide training and opportunities for workers from disadvantaged backgrounds. </w:t>
      </w:r>
    </w:p>
    <w:p w:rsidR="00A34C85" w:rsidRPr="00A34C85" w:rsidRDefault="00A34C85" w:rsidP="00A34C85">
      <w:pPr>
        <w:numPr>
          <w:ilvl w:val="0"/>
          <w:numId w:val="2"/>
        </w:numPr>
        <w:spacing w:before="100" w:beforeAutospacing="1" w:after="100" w:afterAutospacing="1"/>
        <w:rPr>
          <w:rFonts w:ascii="Times" w:eastAsia="Times New Roman" w:hAnsi="Times" w:cs="Times New Roman"/>
          <w:sz w:val="20"/>
          <w:szCs w:val="20"/>
        </w:rPr>
      </w:pPr>
      <w:r w:rsidRPr="00A34C85">
        <w:rPr>
          <w:rFonts w:ascii="Times" w:eastAsia="Times New Roman" w:hAnsi="Times" w:cs="Times New Roman"/>
          <w:sz w:val="20"/>
          <w:szCs w:val="20"/>
        </w:rPr>
        <w:t xml:space="preserve">Promote the application of the Principles by those with whom the company does business. </w:t>
      </w:r>
    </w:p>
    <w:p w:rsidR="00A01E8A" w:rsidRDefault="00A01E8A"/>
    <w:sectPr w:rsidR="00A01E8A" w:rsidSect="00435EB4">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C85" w:rsidRDefault="00A34C85" w:rsidP="00A34C85">
      <w:r>
        <w:separator/>
      </w:r>
    </w:p>
  </w:endnote>
  <w:endnote w:type="continuationSeparator" w:id="0">
    <w:p w:rsidR="00A34C85" w:rsidRDefault="00A34C85" w:rsidP="00A34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C85" w:rsidRDefault="00A34C85" w:rsidP="00A34C85">
      <w:r>
        <w:separator/>
      </w:r>
    </w:p>
  </w:footnote>
  <w:footnote w:type="continuationSeparator" w:id="0">
    <w:p w:rsidR="00A34C85" w:rsidRDefault="00A34C85" w:rsidP="00A34C8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C85" w:rsidRDefault="00A34C85" w:rsidP="00A34C85">
    <w:pPr>
      <w:pStyle w:val="Header"/>
      <w:tabs>
        <w:tab w:val="clear" w:pos="4320"/>
        <w:tab w:val="clear" w:pos="8640"/>
        <w:tab w:val="left" w:pos="4994"/>
      </w:tabs>
      <w:rPr>
        <w:b/>
        <w:sz w:val="22"/>
      </w:rPr>
    </w:pPr>
    <w:r>
      <w:rPr>
        <w:b/>
        <w:sz w:val="36"/>
      </w:rPr>
      <w:t>The Sullivan Principles</w:t>
    </w:r>
    <w:r>
      <w:rPr>
        <w:b/>
        <w:sz w:val="36"/>
      </w:rPr>
      <w:tab/>
    </w:r>
    <w:r>
      <w:rPr>
        <w:b/>
        <w:sz w:val="22"/>
      </w:rPr>
      <w:t>By William Donovan</w:t>
    </w:r>
  </w:p>
  <w:p w:rsidR="00A34C85" w:rsidRPr="00A34C85" w:rsidRDefault="00A34C85" w:rsidP="00A34C85">
    <w:pPr>
      <w:pStyle w:val="Header"/>
      <w:tabs>
        <w:tab w:val="clear" w:pos="4320"/>
        <w:tab w:val="clear" w:pos="8640"/>
        <w:tab w:val="left" w:pos="4994"/>
      </w:tabs>
      <w:rPr>
        <w:b/>
        <w:sz w:val="22"/>
      </w:rPr>
    </w:pPr>
    <w:hyperlink r:id="rId1" w:history="1">
      <w:r w:rsidRPr="00A34C85">
        <w:rPr>
          <w:rStyle w:val="Hyperlink"/>
          <w:b/>
          <w:sz w:val="22"/>
        </w:rPr>
        <w:t>http://socialinvesting.about.com/od/srishareholders/a/SRISullivan.htm</w:t>
      </w:r>
    </w:hyperlink>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46D22"/>
    <w:multiLevelType w:val="multilevel"/>
    <w:tmpl w:val="F720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3A79A3"/>
    <w:multiLevelType w:val="multilevel"/>
    <w:tmpl w:val="5EECD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C85"/>
    <w:rsid w:val="00435EB4"/>
    <w:rsid w:val="00A01E8A"/>
    <w:rsid w:val="00A34C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872C1F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4C85"/>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A34C85"/>
    <w:rPr>
      <w:color w:val="0000FF"/>
      <w:u w:val="single"/>
    </w:rPr>
  </w:style>
  <w:style w:type="paragraph" w:styleId="Header">
    <w:name w:val="header"/>
    <w:basedOn w:val="Normal"/>
    <w:link w:val="HeaderChar"/>
    <w:uiPriority w:val="99"/>
    <w:unhideWhenUsed/>
    <w:rsid w:val="00A34C85"/>
    <w:pPr>
      <w:tabs>
        <w:tab w:val="center" w:pos="4320"/>
        <w:tab w:val="right" w:pos="8640"/>
      </w:tabs>
    </w:pPr>
  </w:style>
  <w:style w:type="character" w:customStyle="1" w:styleId="HeaderChar">
    <w:name w:val="Header Char"/>
    <w:basedOn w:val="DefaultParagraphFont"/>
    <w:link w:val="Header"/>
    <w:uiPriority w:val="99"/>
    <w:rsid w:val="00A34C85"/>
  </w:style>
  <w:style w:type="paragraph" w:styleId="Footer">
    <w:name w:val="footer"/>
    <w:basedOn w:val="Normal"/>
    <w:link w:val="FooterChar"/>
    <w:uiPriority w:val="99"/>
    <w:unhideWhenUsed/>
    <w:rsid w:val="00A34C85"/>
    <w:pPr>
      <w:tabs>
        <w:tab w:val="center" w:pos="4320"/>
        <w:tab w:val="right" w:pos="8640"/>
      </w:tabs>
    </w:pPr>
  </w:style>
  <w:style w:type="character" w:customStyle="1" w:styleId="FooterChar">
    <w:name w:val="Footer Char"/>
    <w:basedOn w:val="DefaultParagraphFont"/>
    <w:link w:val="Footer"/>
    <w:uiPriority w:val="99"/>
    <w:rsid w:val="00A34C8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4C85"/>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A34C85"/>
    <w:rPr>
      <w:color w:val="0000FF"/>
      <w:u w:val="single"/>
    </w:rPr>
  </w:style>
  <w:style w:type="paragraph" w:styleId="Header">
    <w:name w:val="header"/>
    <w:basedOn w:val="Normal"/>
    <w:link w:val="HeaderChar"/>
    <w:uiPriority w:val="99"/>
    <w:unhideWhenUsed/>
    <w:rsid w:val="00A34C85"/>
    <w:pPr>
      <w:tabs>
        <w:tab w:val="center" w:pos="4320"/>
        <w:tab w:val="right" w:pos="8640"/>
      </w:tabs>
    </w:pPr>
  </w:style>
  <w:style w:type="character" w:customStyle="1" w:styleId="HeaderChar">
    <w:name w:val="Header Char"/>
    <w:basedOn w:val="DefaultParagraphFont"/>
    <w:link w:val="Header"/>
    <w:uiPriority w:val="99"/>
    <w:rsid w:val="00A34C85"/>
  </w:style>
  <w:style w:type="paragraph" w:styleId="Footer">
    <w:name w:val="footer"/>
    <w:basedOn w:val="Normal"/>
    <w:link w:val="FooterChar"/>
    <w:uiPriority w:val="99"/>
    <w:unhideWhenUsed/>
    <w:rsid w:val="00A34C85"/>
    <w:pPr>
      <w:tabs>
        <w:tab w:val="center" w:pos="4320"/>
        <w:tab w:val="right" w:pos="8640"/>
      </w:tabs>
    </w:pPr>
  </w:style>
  <w:style w:type="character" w:customStyle="1" w:styleId="FooterChar">
    <w:name w:val="Footer Char"/>
    <w:basedOn w:val="DefaultParagraphFont"/>
    <w:link w:val="Footer"/>
    <w:uiPriority w:val="99"/>
    <w:rsid w:val="00A3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255120">
      <w:bodyDiv w:val="1"/>
      <w:marLeft w:val="0"/>
      <w:marRight w:val="0"/>
      <w:marTop w:val="0"/>
      <w:marBottom w:val="0"/>
      <w:divBdr>
        <w:top w:val="none" w:sz="0" w:space="0" w:color="auto"/>
        <w:left w:val="none" w:sz="0" w:space="0" w:color="auto"/>
        <w:bottom w:val="none" w:sz="0" w:space="0" w:color="auto"/>
        <w:right w:val="none" w:sz="0" w:space="0" w:color="auto"/>
      </w:divBdr>
      <w:divsChild>
        <w:div w:id="908273496">
          <w:marLeft w:val="0"/>
          <w:marRight w:val="0"/>
          <w:marTop w:val="0"/>
          <w:marBottom w:val="0"/>
          <w:divBdr>
            <w:top w:val="none" w:sz="0" w:space="0" w:color="auto"/>
            <w:left w:val="none" w:sz="0" w:space="0" w:color="auto"/>
            <w:bottom w:val="none" w:sz="0" w:space="0" w:color="auto"/>
            <w:right w:val="none" w:sz="0" w:space="0" w:color="auto"/>
          </w:divBdr>
          <w:divsChild>
            <w:div w:id="1333337242">
              <w:marLeft w:val="0"/>
              <w:marRight w:val="0"/>
              <w:marTop w:val="0"/>
              <w:marBottom w:val="0"/>
              <w:divBdr>
                <w:top w:val="none" w:sz="0" w:space="0" w:color="auto"/>
                <w:left w:val="none" w:sz="0" w:space="0" w:color="auto"/>
                <w:bottom w:val="none" w:sz="0" w:space="0" w:color="auto"/>
                <w:right w:val="none" w:sz="0" w:space="0" w:color="auto"/>
              </w:divBdr>
            </w:div>
            <w:div w:id="2085568818">
              <w:marLeft w:val="0"/>
              <w:marRight w:val="0"/>
              <w:marTop w:val="0"/>
              <w:marBottom w:val="0"/>
              <w:divBdr>
                <w:top w:val="none" w:sz="0" w:space="0" w:color="auto"/>
                <w:left w:val="none" w:sz="0" w:space="0" w:color="auto"/>
                <w:bottom w:val="none" w:sz="0" w:space="0" w:color="auto"/>
                <w:right w:val="none" w:sz="0" w:space="0" w:color="auto"/>
              </w:divBdr>
              <w:divsChild>
                <w:div w:id="1395858269">
                  <w:marLeft w:val="0"/>
                  <w:marRight w:val="0"/>
                  <w:marTop w:val="0"/>
                  <w:marBottom w:val="0"/>
                  <w:divBdr>
                    <w:top w:val="none" w:sz="0" w:space="0" w:color="auto"/>
                    <w:left w:val="none" w:sz="0" w:space="0" w:color="auto"/>
                    <w:bottom w:val="none" w:sz="0" w:space="0" w:color="auto"/>
                    <w:right w:val="none" w:sz="0" w:space="0" w:color="auto"/>
                  </w:divBdr>
                </w:div>
                <w:div w:id="1026449444">
                  <w:marLeft w:val="0"/>
                  <w:marRight w:val="0"/>
                  <w:marTop w:val="0"/>
                  <w:marBottom w:val="0"/>
                  <w:divBdr>
                    <w:top w:val="none" w:sz="0" w:space="0" w:color="auto"/>
                    <w:left w:val="none" w:sz="0" w:space="0" w:color="auto"/>
                    <w:bottom w:val="none" w:sz="0" w:space="0" w:color="auto"/>
                    <w:right w:val="none" w:sz="0" w:space="0" w:color="auto"/>
                  </w:divBdr>
                  <w:divsChild>
                    <w:div w:id="1394347459">
                      <w:marLeft w:val="0"/>
                      <w:marRight w:val="0"/>
                      <w:marTop w:val="0"/>
                      <w:marBottom w:val="0"/>
                      <w:divBdr>
                        <w:top w:val="none" w:sz="0" w:space="0" w:color="auto"/>
                        <w:left w:val="none" w:sz="0" w:space="0" w:color="auto"/>
                        <w:bottom w:val="none" w:sz="0" w:space="0" w:color="auto"/>
                        <w:right w:val="none" w:sz="0" w:space="0" w:color="auto"/>
                      </w:divBdr>
                    </w:div>
                    <w:div w:id="137646941">
                      <w:marLeft w:val="0"/>
                      <w:marRight w:val="0"/>
                      <w:marTop w:val="0"/>
                      <w:marBottom w:val="0"/>
                      <w:divBdr>
                        <w:top w:val="none" w:sz="0" w:space="0" w:color="auto"/>
                        <w:left w:val="none" w:sz="0" w:space="0" w:color="auto"/>
                        <w:bottom w:val="none" w:sz="0" w:space="0" w:color="auto"/>
                        <w:right w:val="none" w:sz="0" w:space="0" w:color="auto"/>
                      </w:divBdr>
                    </w:div>
                    <w:div w:id="1198615428">
                      <w:marLeft w:val="0"/>
                      <w:marRight w:val="0"/>
                      <w:marTop w:val="0"/>
                      <w:marBottom w:val="0"/>
                      <w:divBdr>
                        <w:top w:val="none" w:sz="0" w:space="0" w:color="auto"/>
                        <w:left w:val="none" w:sz="0" w:space="0" w:color="auto"/>
                        <w:bottom w:val="none" w:sz="0" w:space="0" w:color="auto"/>
                        <w:right w:val="none" w:sz="0" w:space="0" w:color="auto"/>
                      </w:divBdr>
                    </w:div>
                  </w:divsChild>
                </w:div>
                <w:div w:id="604649989">
                  <w:marLeft w:val="0"/>
                  <w:marRight w:val="0"/>
                  <w:marTop w:val="0"/>
                  <w:marBottom w:val="0"/>
                  <w:divBdr>
                    <w:top w:val="none" w:sz="0" w:space="0" w:color="auto"/>
                    <w:left w:val="none" w:sz="0" w:space="0" w:color="auto"/>
                    <w:bottom w:val="none" w:sz="0" w:space="0" w:color="auto"/>
                    <w:right w:val="none" w:sz="0" w:space="0" w:color="auto"/>
                  </w:divBdr>
                  <w:divsChild>
                    <w:div w:id="1758021285">
                      <w:marLeft w:val="0"/>
                      <w:marRight w:val="0"/>
                      <w:marTop w:val="0"/>
                      <w:marBottom w:val="0"/>
                      <w:divBdr>
                        <w:top w:val="none" w:sz="0" w:space="0" w:color="auto"/>
                        <w:left w:val="none" w:sz="0" w:space="0" w:color="auto"/>
                        <w:bottom w:val="none" w:sz="0" w:space="0" w:color="auto"/>
                        <w:right w:val="none" w:sz="0" w:space="0" w:color="auto"/>
                      </w:divBdr>
                    </w:div>
                    <w:div w:id="1347246124">
                      <w:marLeft w:val="0"/>
                      <w:marRight w:val="0"/>
                      <w:marTop w:val="0"/>
                      <w:marBottom w:val="0"/>
                      <w:divBdr>
                        <w:top w:val="none" w:sz="0" w:space="0" w:color="auto"/>
                        <w:left w:val="none" w:sz="0" w:space="0" w:color="auto"/>
                        <w:bottom w:val="none" w:sz="0" w:space="0" w:color="auto"/>
                        <w:right w:val="none" w:sz="0" w:space="0" w:color="auto"/>
                      </w:divBdr>
                    </w:div>
                    <w:div w:id="683672584">
                      <w:marLeft w:val="0"/>
                      <w:marRight w:val="0"/>
                      <w:marTop w:val="0"/>
                      <w:marBottom w:val="0"/>
                      <w:divBdr>
                        <w:top w:val="none" w:sz="0" w:space="0" w:color="auto"/>
                        <w:left w:val="none" w:sz="0" w:space="0" w:color="auto"/>
                        <w:bottom w:val="none" w:sz="0" w:space="0" w:color="auto"/>
                        <w:right w:val="none" w:sz="0" w:space="0" w:color="auto"/>
                      </w:divBdr>
                    </w:div>
                  </w:divsChild>
                </w:div>
                <w:div w:id="530412025">
                  <w:marLeft w:val="0"/>
                  <w:marRight w:val="0"/>
                  <w:marTop w:val="0"/>
                  <w:marBottom w:val="0"/>
                  <w:divBdr>
                    <w:top w:val="none" w:sz="0" w:space="0" w:color="auto"/>
                    <w:left w:val="none" w:sz="0" w:space="0" w:color="auto"/>
                    <w:bottom w:val="none" w:sz="0" w:space="0" w:color="auto"/>
                    <w:right w:val="none" w:sz="0" w:space="0" w:color="auto"/>
                  </w:divBdr>
                  <w:divsChild>
                    <w:div w:id="2068407744">
                      <w:marLeft w:val="0"/>
                      <w:marRight w:val="0"/>
                      <w:marTop w:val="0"/>
                      <w:marBottom w:val="0"/>
                      <w:divBdr>
                        <w:top w:val="none" w:sz="0" w:space="0" w:color="auto"/>
                        <w:left w:val="none" w:sz="0" w:space="0" w:color="auto"/>
                        <w:bottom w:val="none" w:sz="0" w:space="0" w:color="auto"/>
                        <w:right w:val="none" w:sz="0" w:space="0" w:color="auto"/>
                      </w:divBdr>
                    </w:div>
                    <w:div w:id="714624586">
                      <w:marLeft w:val="0"/>
                      <w:marRight w:val="0"/>
                      <w:marTop w:val="0"/>
                      <w:marBottom w:val="0"/>
                      <w:divBdr>
                        <w:top w:val="none" w:sz="0" w:space="0" w:color="auto"/>
                        <w:left w:val="none" w:sz="0" w:space="0" w:color="auto"/>
                        <w:bottom w:val="none" w:sz="0" w:space="0" w:color="auto"/>
                        <w:right w:val="none" w:sz="0" w:space="0" w:color="auto"/>
                      </w:divBdr>
                    </w:div>
                    <w:div w:id="18463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138866">
              <w:marLeft w:val="0"/>
              <w:marRight w:val="0"/>
              <w:marTop w:val="0"/>
              <w:marBottom w:val="0"/>
              <w:divBdr>
                <w:top w:val="none" w:sz="0" w:space="0" w:color="auto"/>
                <w:left w:val="none" w:sz="0" w:space="0" w:color="auto"/>
                <w:bottom w:val="none" w:sz="0" w:space="0" w:color="auto"/>
                <w:right w:val="none" w:sz="0" w:space="0" w:color="auto"/>
              </w:divBdr>
            </w:div>
            <w:div w:id="2070611586">
              <w:marLeft w:val="0"/>
              <w:marRight w:val="0"/>
              <w:marTop w:val="0"/>
              <w:marBottom w:val="0"/>
              <w:divBdr>
                <w:top w:val="none" w:sz="0" w:space="0" w:color="auto"/>
                <w:left w:val="none" w:sz="0" w:space="0" w:color="auto"/>
                <w:bottom w:val="none" w:sz="0" w:space="0" w:color="auto"/>
                <w:right w:val="none" w:sz="0" w:space="0" w:color="auto"/>
              </w:divBdr>
              <w:divsChild>
                <w:div w:id="706874024">
                  <w:marLeft w:val="0"/>
                  <w:marRight w:val="0"/>
                  <w:marTop w:val="0"/>
                  <w:marBottom w:val="0"/>
                  <w:divBdr>
                    <w:top w:val="none" w:sz="0" w:space="0" w:color="auto"/>
                    <w:left w:val="none" w:sz="0" w:space="0" w:color="auto"/>
                    <w:bottom w:val="none" w:sz="0" w:space="0" w:color="auto"/>
                    <w:right w:val="none" w:sz="0" w:space="0" w:color="auto"/>
                  </w:divBdr>
                </w:div>
                <w:div w:id="397093381">
                  <w:marLeft w:val="0"/>
                  <w:marRight w:val="0"/>
                  <w:marTop w:val="0"/>
                  <w:marBottom w:val="0"/>
                  <w:divBdr>
                    <w:top w:val="none" w:sz="0" w:space="0" w:color="auto"/>
                    <w:left w:val="none" w:sz="0" w:space="0" w:color="auto"/>
                    <w:bottom w:val="none" w:sz="0" w:space="0" w:color="auto"/>
                    <w:right w:val="none" w:sz="0" w:space="0" w:color="auto"/>
                  </w:divBdr>
                  <w:divsChild>
                    <w:div w:id="1252818297">
                      <w:marLeft w:val="0"/>
                      <w:marRight w:val="0"/>
                      <w:marTop w:val="0"/>
                      <w:marBottom w:val="0"/>
                      <w:divBdr>
                        <w:top w:val="none" w:sz="0" w:space="0" w:color="auto"/>
                        <w:left w:val="none" w:sz="0" w:space="0" w:color="auto"/>
                        <w:bottom w:val="none" w:sz="0" w:space="0" w:color="auto"/>
                        <w:right w:val="none" w:sz="0" w:space="0" w:color="auto"/>
                      </w:divBdr>
                    </w:div>
                    <w:div w:id="949436806">
                      <w:marLeft w:val="0"/>
                      <w:marRight w:val="0"/>
                      <w:marTop w:val="0"/>
                      <w:marBottom w:val="0"/>
                      <w:divBdr>
                        <w:top w:val="none" w:sz="0" w:space="0" w:color="auto"/>
                        <w:left w:val="none" w:sz="0" w:space="0" w:color="auto"/>
                        <w:bottom w:val="none" w:sz="0" w:space="0" w:color="auto"/>
                        <w:right w:val="none" w:sz="0" w:space="0" w:color="auto"/>
                      </w:divBdr>
                    </w:div>
                    <w:div w:id="1609703010">
                      <w:marLeft w:val="0"/>
                      <w:marRight w:val="0"/>
                      <w:marTop w:val="0"/>
                      <w:marBottom w:val="0"/>
                      <w:divBdr>
                        <w:top w:val="none" w:sz="0" w:space="0" w:color="auto"/>
                        <w:left w:val="none" w:sz="0" w:space="0" w:color="auto"/>
                        <w:bottom w:val="none" w:sz="0" w:space="0" w:color="auto"/>
                        <w:right w:val="none" w:sz="0" w:space="0" w:color="auto"/>
                      </w:divBdr>
                    </w:div>
                  </w:divsChild>
                </w:div>
                <w:div w:id="233318856">
                  <w:marLeft w:val="0"/>
                  <w:marRight w:val="0"/>
                  <w:marTop w:val="0"/>
                  <w:marBottom w:val="0"/>
                  <w:divBdr>
                    <w:top w:val="none" w:sz="0" w:space="0" w:color="auto"/>
                    <w:left w:val="none" w:sz="0" w:space="0" w:color="auto"/>
                    <w:bottom w:val="none" w:sz="0" w:space="0" w:color="auto"/>
                    <w:right w:val="none" w:sz="0" w:space="0" w:color="auto"/>
                  </w:divBdr>
                  <w:divsChild>
                    <w:div w:id="201721596">
                      <w:marLeft w:val="0"/>
                      <w:marRight w:val="0"/>
                      <w:marTop w:val="0"/>
                      <w:marBottom w:val="0"/>
                      <w:divBdr>
                        <w:top w:val="none" w:sz="0" w:space="0" w:color="auto"/>
                        <w:left w:val="none" w:sz="0" w:space="0" w:color="auto"/>
                        <w:bottom w:val="none" w:sz="0" w:space="0" w:color="auto"/>
                        <w:right w:val="none" w:sz="0" w:space="0" w:color="auto"/>
                      </w:divBdr>
                    </w:div>
                    <w:div w:id="1941184822">
                      <w:marLeft w:val="0"/>
                      <w:marRight w:val="0"/>
                      <w:marTop w:val="0"/>
                      <w:marBottom w:val="0"/>
                      <w:divBdr>
                        <w:top w:val="none" w:sz="0" w:space="0" w:color="auto"/>
                        <w:left w:val="none" w:sz="0" w:space="0" w:color="auto"/>
                        <w:bottom w:val="none" w:sz="0" w:space="0" w:color="auto"/>
                        <w:right w:val="none" w:sz="0" w:space="0" w:color="auto"/>
                      </w:divBdr>
                    </w:div>
                    <w:div w:id="87504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africanhistory.about.com/library/glossary/bldef-broederbond.htm" TargetMode="External"/><Relationship Id="rId9" Type="http://schemas.openxmlformats.org/officeDocument/2006/relationships/hyperlink" Target="http://africanhistory.about.com/library/bl/blsalaws.htm"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ocialinvesting.about.com/od/srishareholders/a/SRISulliva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526</Words>
  <Characters>2999</Characters>
  <Application>Microsoft Macintosh Word</Application>
  <DocSecurity>0</DocSecurity>
  <Lines>24</Lines>
  <Paragraphs>7</Paragraphs>
  <ScaleCrop>false</ScaleCrop>
  <Company/>
  <LinksUpToDate>false</LinksUpToDate>
  <CharactersWithSpaces>3518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STEM</dc:creator>
  <cp:keywords/>
  <dc:description/>
  <cp:lastModifiedBy>STEM</cp:lastModifiedBy>
  <cp:revision>1</cp:revision>
  <dcterms:created xsi:type="dcterms:W3CDTF">2014-09-05T17:48:00Z</dcterms:created>
  <dcterms:modified xsi:type="dcterms:W3CDTF">2014-09-05T17:50:00Z</dcterms:modified>
</cp:coreProperties>
</file>